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62"/>
        <w:gridCol w:w="4293"/>
        <w:gridCol w:w="2762"/>
      </w:tblGrid>
      <w:tr w:rsidR="00191FF7" w:rsidRPr="00C63C16" w14:paraId="612F65DA" w14:textId="77777777" w:rsidTr="005B5B96">
        <w:trPr>
          <w:trHeight w:hRule="exact" w:val="1156"/>
        </w:trPr>
        <w:tc>
          <w:tcPr>
            <w:tcW w:w="3862" w:type="dxa"/>
            <w:vMerge w:val="restart"/>
            <w:shd w:val="clear" w:color="auto" w:fill="auto"/>
            <w:vAlign w:val="center"/>
          </w:tcPr>
          <w:p w14:paraId="749E1127" w14:textId="77777777" w:rsidR="00191FF7" w:rsidRPr="00C63C16" w:rsidRDefault="00191FF7" w:rsidP="005B5B96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ro-RO"/>
              </w:rPr>
              <w:drawing>
                <wp:inline distT="0" distB="0" distL="0" distR="0" wp14:anchorId="4D20D04F" wp14:editId="7B31BA6B">
                  <wp:extent cx="2118360" cy="541020"/>
                  <wp:effectExtent l="0" t="0" r="0" b="0"/>
                  <wp:docPr id="1" name="Imagin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4F482" w14:textId="77777777" w:rsidR="00191FF7" w:rsidRPr="00C63C16" w:rsidRDefault="00191FF7" w:rsidP="005B5B96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ind w:left="-388" w:firstLine="388"/>
              <w:jc w:val="center"/>
              <w:rPr>
                <w:rFonts w:ascii="Arial" w:eastAsia="Times New Roman" w:hAnsi="Arial" w:cs="Arial"/>
                <w:sz w:val="18"/>
                <w:szCs w:val="2"/>
                <w:lang w:eastAsia="ar-SA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2C251C6F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Str. Tudor Vladimirescu Nr. 2-4, RO-400225 </w:t>
            </w:r>
          </w:p>
          <w:p w14:paraId="26C095E2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Cluj–Napoca ROMANIA</w:t>
            </w:r>
          </w:p>
          <w:p w14:paraId="4542C47C" w14:textId="77777777" w:rsidR="00191FF7" w:rsidRPr="00C63C16" w:rsidRDefault="00191FF7" w:rsidP="005B5B9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Telefon: +40-264-454979</w:t>
            </w:r>
          </w:p>
          <w:p w14:paraId="2D78AA88" w14:textId="77777777" w:rsidR="00191FF7" w:rsidRPr="00C63C16" w:rsidRDefault="00191FF7" w:rsidP="005B5B96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Telefax: +40-264-436046;</w:t>
            </w:r>
          </w:p>
          <w:p w14:paraId="0932E2F3" w14:textId="32A19083" w:rsidR="00191FF7" w:rsidRPr="00C63C16" w:rsidRDefault="00191FF7" w:rsidP="005B5B96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Nr. înreg.RC: </w:t>
            </w:r>
            <w:r w:rsidR="00836DE7" w:rsidRPr="00836D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J1992001591124</w:t>
            </w:r>
            <w:r w:rsidR="00836DE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C63C16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CIF RO 201373</w:t>
            </w:r>
          </w:p>
          <w:p w14:paraId="003938F5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val="en-US" w:eastAsia="ar-SA"/>
              </w:rPr>
              <w:t>IBAN: RO 16RNCB0106026588110001 BCR Cluj</w:t>
            </w:r>
          </w:p>
          <w:p w14:paraId="2E4AB6B8" w14:textId="77777777" w:rsidR="00191FF7" w:rsidRPr="00C63C16" w:rsidRDefault="00191FF7" w:rsidP="005B5B96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762" w:type="dxa"/>
            <w:shd w:val="clear" w:color="auto" w:fill="auto"/>
          </w:tcPr>
          <w:p w14:paraId="03506EAA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6"/>
                <w:szCs w:val="6"/>
                <w:lang w:eastAsia="ar-SA"/>
              </w:rPr>
            </w:pPr>
          </w:p>
          <w:p w14:paraId="3FB22C00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 w:rsidRPr="00C63C16"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  <w:t>AUTORITATEA FEROVIARA ROMANA</w:t>
            </w:r>
          </w:p>
          <w:p w14:paraId="314ED757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ro-RO"/>
              </w:rPr>
              <w:drawing>
                <wp:inline distT="0" distB="0" distL="0" distR="0" wp14:anchorId="18CB7A6F" wp14:editId="5124A5B4">
                  <wp:extent cx="1219200" cy="350520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7FF32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</w:p>
          <w:p w14:paraId="1FF5EBCC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 w:rsidRPr="00C63C16"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  <w:t>PRIN ORGANISMUL DE CERTIFICARE</w:t>
            </w:r>
          </w:p>
          <w:p w14:paraId="3863A14A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 w:rsidRPr="00C63C16"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  <w:t xml:space="preserve">  A SISTEMELOR CALITATII OCS-AFER</w:t>
            </w:r>
          </w:p>
        </w:tc>
      </w:tr>
      <w:tr w:rsidR="00191FF7" w:rsidRPr="00C63C16" w14:paraId="1FA99D01" w14:textId="77777777" w:rsidTr="005B5B96">
        <w:trPr>
          <w:trHeight w:hRule="exact" w:val="644"/>
        </w:trPr>
        <w:tc>
          <w:tcPr>
            <w:tcW w:w="3862" w:type="dxa"/>
            <w:vMerge/>
            <w:shd w:val="clear" w:color="auto" w:fill="auto"/>
            <w:vAlign w:val="center"/>
          </w:tcPr>
          <w:p w14:paraId="72635175" w14:textId="77777777" w:rsidR="00191FF7" w:rsidRPr="00C63C16" w:rsidRDefault="00191FF7" w:rsidP="005B5B96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ind w:left="-388" w:firstLine="388"/>
              <w:jc w:val="center"/>
              <w:rPr>
                <w:rFonts w:ascii="Arial" w:eastAsia="Times New Roman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4293" w:type="dxa"/>
            <w:shd w:val="clear" w:color="auto" w:fill="auto"/>
          </w:tcPr>
          <w:p w14:paraId="6738D99B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e-mail: </w:t>
            </w:r>
            <w:hyperlink r:id="rId7" w:history="1">
              <w:r w:rsidRPr="00C63C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ar-SA"/>
                </w:rPr>
                <w:t>office@remarul.eu</w:t>
              </w:r>
            </w:hyperlink>
          </w:p>
          <w:p w14:paraId="0B0102ED" w14:textId="77777777" w:rsidR="00191FF7" w:rsidRPr="00C63C16" w:rsidRDefault="00836DE7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hyperlink r:id="rId8" w:history="1">
              <w:r w:rsidR="00191FF7" w:rsidRPr="00C63C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ar-SA"/>
                </w:rPr>
                <w:t>http://www.remarul.eu</w:t>
              </w:r>
            </w:hyperlink>
          </w:p>
        </w:tc>
        <w:tc>
          <w:tcPr>
            <w:tcW w:w="2762" w:type="dxa"/>
            <w:shd w:val="clear" w:color="auto" w:fill="auto"/>
          </w:tcPr>
          <w:p w14:paraId="40D9FBFD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C63C16">
              <w:rPr>
                <w:rFonts w:eastAsia="Times New Roman" w:cs="Calibri"/>
                <w:sz w:val="16"/>
                <w:szCs w:val="16"/>
                <w:lang w:eastAsia="ar-SA"/>
              </w:rPr>
              <w:t>CERTIFICAT</w:t>
            </w:r>
          </w:p>
          <w:p w14:paraId="05A4F41A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ar-SA"/>
              </w:rPr>
            </w:pPr>
            <w:r w:rsidRPr="00C63C16">
              <w:rPr>
                <w:rFonts w:eastAsia="Times New Roman" w:cs="Calibri"/>
                <w:sz w:val="14"/>
                <w:szCs w:val="14"/>
                <w:lang w:eastAsia="ar-SA"/>
              </w:rPr>
              <w:t>SERIA SMC, NR. 005</w:t>
            </w:r>
          </w:p>
          <w:p w14:paraId="24353F19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ar-SA"/>
              </w:rPr>
            </w:pPr>
            <w:r w:rsidRPr="00C63C16">
              <w:rPr>
                <w:rFonts w:eastAsia="Times New Roman" w:cs="Calibri"/>
                <w:sz w:val="14"/>
                <w:szCs w:val="14"/>
                <w:lang w:eastAsia="ar-SA"/>
              </w:rPr>
              <w:t>SR EN ISO 9001 : 2015</w:t>
            </w:r>
          </w:p>
          <w:p w14:paraId="29C257A8" w14:textId="77777777" w:rsidR="00191FF7" w:rsidRPr="00C63C16" w:rsidRDefault="00191FF7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6"/>
                <w:szCs w:val="6"/>
                <w:lang w:eastAsia="ar-SA"/>
              </w:rPr>
            </w:pPr>
          </w:p>
        </w:tc>
      </w:tr>
    </w:tbl>
    <w:p w14:paraId="48F8E217" w14:textId="77777777" w:rsidR="00191FF7" w:rsidRPr="00616976" w:rsidRDefault="00191FF7" w:rsidP="00191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F066513" w14:textId="77777777" w:rsidR="00191FF7" w:rsidRPr="00616976" w:rsidRDefault="00191FF7" w:rsidP="00191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"/>
          <w:szCs w:val="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5B8C5" wp14:editId="3EBE10E5">
                <wp:simplePos x="0" y="0"/>
                <wp:positionH relativeFrom="column">
                  <wp:posOffset>-182880</wp:posOffset>
                </wp:positionH>
                <wp:positionV relativeFrom="paragraph">
                  <wp:posOffset>55245</wp:posOffset>
                </wp:positionV>
                <wp:extent cx="6875145" cy="6350"/>
                <wp:effectExtent l="31115" t="30480" r="37465" b="2984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5145" cy="635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623A8BD" id="Conector drep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.35pt" to="526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" strokecolor="red" strokeweight="1.59mm">
                <v:stroke joinstyle="miter"/>
              </v:line>
            </w:pict>
          </mc:Fallback>
        </mc:AlternateContent>
      </w:r>
    </w:p>
    <w:p w14:paraId="03603FC8" w14:textId="77777777" w:rsidR="00191FF7" w:rsidRPr="00616976" w:rsidRDefault="00191FF7" w:rsidP="00191FF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E7B7FC6" w14:textId="77777777" w:rsidR="00191FF7" w:rsidRPr="00514F6E" w:rsidRDefault="00191FF7" w:rsidP="00191FF7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14F6E">
        <w:rPr>
          <w:rFonts w:ascii="Times New Roman" w:hAnsi="Times New Roman"/>
          <w:b/>
          <w:sz w:val="24"/>
          <w:szCs w:val="24"/>
          <w:lang w:val="en-US"/>
        </w:rPr>
        <w:t>N O T A</w:t>
      </w:r>
    </w:p>
    <w:p w14:paraId="02E1978A" w14:textId="77777777" w:rsidR="00191FF7" w:rsidRPr="00514F6E" w:rsidRDefault="00191FF7" w:rsidP="00191FF7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la pct. 3 si 4</w:t>
      </w:r>
      <w:r w:rsidR="00FE09B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14F6E">
        <w:rPr>
          <w:rFonts w:ascii="Times New Roman" w:hAnsi="Times New Roman"/>
          <w:b/>
          <w:sz w:val="24"/>
          <w:szCs w:val="24"/>
          <w:lang w:val="en-US"/>
        </w:rPr>
        <w:t>de pe ordinea de zi</w:t>
      </w:r>
    </w:p>
    <w:p w14:paraId="237F3CFC" w14:textId="6EC83C19" w:rsidR="00191FF7" w:rsidRPr="00514F6E" w:rsidRDefault="00191FF7" w:rsidP="00191FF7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14F6E">
        <w:rPr>
          <w:rFonts w:ascii="Times New Roman" w:hAnsi="Times New Roman"/>
          <w:b/>
          <w:sz w:val="24"/>
          <w:szCs w:val="24"/>
          <w:lang w:val="en-US"/>
        </w:rPr>
        <w:t>a Adun</w:t>
      </w:r>
      <w:r w:rsidR="007846C2">
        <w:rPr>
          <w:rFonts w:ascii="Times New Roman" w:hAnsi="Times New Roman"/>
          <w:b/>
          <w:sz w:val="24"/>
          <w:szCs w:val="24"/>
          <w:lang w:val="en-US"/>
        </w:rPr>
        <w:t>ă</w:t>
      </w:r>
      <w:r w:rsidRPr="00514F6E">
        <w:rPr>
          <w:rFonts w:ascii="Times New Roman" w:hAnsi="Times New Roman"/>
          <w:b/>
          <w:sz w:val="24"/>
          <w:szCs w:val="24"/>
          <w:lang w:val="en-US"/>
        </w:rPr>
        <w:t xml:space="preserve">rii Generale Extraordinare </w:t>
      </w:r>
      <w:r w:rsidR="00C73F2D">
        <w:rPr>
          <w:rFonts w:ascii="Times New Roman" w:hAnsi="Times New Roman"/>
          <w:b/>
          <w:sz w:val="24"/>
          <w:szCs w:val="24"/>
          <w:lang w:val="en-US"/>
        </w:rPr>
        <w:t>a Ac</w:t>
      </w:r>
      <w:r w:rsidR="007846C2">
        <w:rPr>
          <w:rFonts w:ascii="Times New Roman" w:hAnsi="Times New Roman"/>
          <w:b/>
          <w:sz w:val="24"/>
          <w:szCs w:val="24"/>
          <w:lang w:val="en-US"/>
        </w:rPr>
        <w:t>ț</w:t>
      </w:r>
      <w:r w:rsidR="00C73F2D">
        <w:rPr>
          <w:rFonts w:ascii="Times New Roman" w:hAnsi="Times New Roman"/>
          <w:b/>
          <w:sz w:val="24"/>
          <w:szCs w:val="24"/>
          <w:lang w:val="en-US"/>
        </w:rPr>
        <w:t xml:space="preserve">ionarilor din </w:t>
      </w:r>
      <w:r w:rsidR="00FD4AB4">
        <w:rPr>
          <w:rFonts w:ascii="Times New Roman" w:hAnsi="Times New Roman"/>
          <w:b/>
          <w:sz w:val="24"/>
          <w:szCs w:val="24"/>
          <w:lang w:val="en-US"/>
        </w:rPr>
        <w:t>29</w:t>
      </w:r>
      <w:r w:rsidR="00C73F2D">
        <w:rPr>
          <w:rFonts w:ascii="Times New Roman" w:hAnsi="Times New Roman"/>
          <w:b/>
          <w:sz w:val="24"/>
          <w:szCs w:val="24"/>
          <w:lang w:val="en-US"/>
        </w:rPr>
        <w:t>/</w:t>
      </w:r>
      <w:r w:rsidR="00FD4AB4">
        <w:rPr>
          <w:rFonts w:ascii="Times New Roman" w:hAnsi="Times New Roman"/>
          <w:b/>
          <w:sz w:val="24"/>
          <w:szCs w:val="24"/>
          <w:lang w:val="en-US"/>
        </w:rPr>
        <w:t>30</w:t>
      </w:r>
      <w:r w:rsidR="00C73F2D">
        <w:rPr>
          <w:rFonts w:ascii="Times New Roman" w:hAnsi="Times New Roman"/>
          <w:b/>
          <w:sz w:val="24"/>
          <w:szCs w:val="24"/>
          <w:lang w:val="en-US"/>
        </w:rPr>
        <w:t>.04.20</w:t>
      </w:r>
      <w:r w:rsidR="007846C2">
        <w:rPr>
          <w:rFonts w:ascii="Times New Roman" w:hAnsi="Times New Roman"/>
          <w:b/>
          <w:sz w:val="24"/>
          <w:szCs w:val="24"/>
          <w:lang w:val="en-US"/>
        </w:rPr>
        <w:t>2</w:t>
      </w:r>
      <w:r w:rsidR="00525C05">
        <w:rPr>
          <w:rFonts w:ascii="Times New Roman" w:hAnsi="Times New Roman"/>
          <w:b/>
          <w:sz w:val="24"/>
          <w:szCs w:val="24"/>
          <w:lang w:val="en-US"/>
        </w:rPr>
        <w:t>6</w:t>
      </w:r>
    </w:p>
    <w:p w14:paraId="63535DB3" w14:textId="77777777" w:rsidR="00191FF7" w:rsidRPr="00514F6E" w:rsidRDefault="00191FF7" w:rsidP="00191FF7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03E77D1" w14:textId="77777777" w:rsidR="00191FF7" w:rsidRPr="00514F6E" w:rsidRDefault="00191FF7" w:rsidP="00C73F2D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478753F5" w14:textId="4F506C23" w:rsidR="00191FF7" w:rsidRPr="005C2B95" w:rsidRDefault="00C73F2D" w:rsidP="00191F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5C2B95">
        <w:rPr>
          <w:rFonts w:ascii="Times New Roman" w:hAnsi="Times New Roman"/>
          <w:sz w:val="24"/>
          <w:szCs w:val="24"/>
        </w:rPr>
        <w:t>Pentru desf</w:t>
      </w:r>
      <w:r w:rsidR="005C2B95">
        <w:rPr>
          <w:rFonts w:ascii="Times New Roman" w:hAnsi="Times New Roman"/>
          <w:sz w:val="24"/>
          <w:szCs w:val="24"/>
        </w:rPr>
        <w:t>ăș</w:t>
      </w:r>
      <w:r w:rsidRPr="005C2B95">
        <w:rPr>
          <w:rFonts w:ascii="Times New Roman" w:hAnsi="Times New Roman"/>
          <w:sz w:val="24"/>
          <w:szCs w:val="24"/>
        </w:rPr>
        <w:t>urarea activității de producț</w:t>
      </w:r>
      <w:r w:rsidR="00371950" w:rsidRPr="005C2B95">
        <w:rPr>
          <w:rFonts w:ascii="Times New Roman" w:hAnsi="Times New Roman"/>
          <w:sz w:val="24"/>
          <w:szCs w:val="24"/>
        </w:rPr>
        <w:t xml:space="preserve">ie </w:t>
      </w:r>
      <w:r w:rsidR="00191FF7" w:rsidRPr="005C2B95">
        <w:rPr>
          <w:rFonts w:ascii="Times New Roman" w:hAnsi="Times New Roman"/>
          <w:sz w:val="24"/>
          <w:szCs w:val="24"/>
        </w:rPr>
        <w:t>su</w:t>
      </w:r>
      <w:r w:rsidR="00371950" w:rsidRPr="005C2B95">
        <w:rPr>
          <w:rFonts w:ascii="Times New Roman" w:hAnsi="Times New Roman"/>
          <w:sz w:val="24"/>
          <w:szCs w:val="24"/>
        </w:rPr>
        <w:t xml:space="preserve">nt necesare resurse financiare </w:t>
      </w:r>
      <w:r w:rsidR="00191FF7" w:rsidRPr="005C2B95">
        <w:rPr>
          <w:rFonts w:ascii="Times New Roman" w:hAnsi="Times New Roman"/>
          <w:sz w:val="24"/>
          <w:szCs w:val="24"/>
        </w:rPr>
        <w:t>pent</w:t>
      </w:r>
      <w:r w:rsidR="00371950" w:rsidRPr="005C2B95">
        <w:rPr>
          <w:rFonts w:ascii="Times New Roman" w:hAnsi="Times New Roman"/>
          <w:sz w:val="24"/>
          <w:szCs w:val="24"/>
        </w:rPr>
        <w:t xml:space="preserve">ru asigurarea bazei materiale </w:t>
      </w:r>
      <w:r w:rsidRPr="005C2B95">
        <w:rPr>
          <w:rFonts w:ascii="Times New Roman" w:hAnsi="Times New Roman"/>
          <w:sz w:val="24"/>
          <w:szCs w:val="24"/>
        </w:rPr>
        <w:t>ș</w:t>
      </w:r>
      <w:r w:rsidR="00191FF7" w:rsidRPr="005C2B95">
        <w:rPr>
          <w:rFonts w:ascii="Times New Roman" w:hAnsi="Times New Roman"/>
          <w:sz w:val="24"/>
          <w:szCs w:val="24"/>
        </w:rPr>
        <w:t>i plata personalului angajat,</w:t>
      </w:r>
      <w:r w:rsidR="003C0F43" w:rsidRPr="005C2B95">
        <w:rPr>
          <w:rFonts w:ascii="Times New Roman" w:hAnsi="Times New Roman"/>
          <w:sz w:val="24"/>
          <w:szCs w:val="24"/>
        </w:rPr>
        <w:t xml:space="preserve"> realiza</w:t>
      </w:r>
      <w:r w:rsidR="005C2B95">
        <w:rPr>
          <w:rFonts w:ascii="Times New Roman" w:hAnsi="Times New Roman"/>
          <w:sz w:val="24"/>
          <w:szCs w:val="24"/>
        </w:rPr>
        <w:t>rea</w:t>
      </w:r>
      <w:r w:rsidR="003C0F43" w:rsidRPr="005C2B95">
        <w:rPr>
          <w:rFonts w:ascii="Times New Roman" w:hAnsi="Times New Roman"/>
          <w:sz w:val="24"/>
          <w:szCs w:val="24"/>
        </w:rPr>
        <w:t xml:space="preserve"> investiț</w:t>
      </w:r>
      <w:r w:rsidR="00191FF7" w:rsidRPr="005C2B95">
        <w:rPr>
          <w:rFonts w:ascii="Times New Roman" w:hAnsi="Times New Roman"/>
          <w:sz w:val="24"/>
          <w:szCs w:val="24"/>
        </w:rPr>
        <w:t>ii, una din resu</w:t>
      </w:r>
      <w:r w:rsidR="00371950" w:rsidRPr="005C2B95">
        <w:rPr>
          <w:rFonts w:ascii="Times New Roman" w:hAnsi="Times New Roman"/>
          <w:sz w:val="24"/>
          <w:szCs w:val="24"/>
        </w:rPr>
        <w:t>rse fiind v</w:t>
      </w:r>
      <w:r w:rsidR="005C2B95">
        <w:rPr>
          <w:rFonts w:ascii="Times New Roman" w:hAnsi="Times New Roman"/>
          <w:sz w:val="24"/>
          <w:szCs w:val="24"/>
        </w:rPr>
        <w:t>â</w:t>
      </w:r>
      <w:r w:rsidR="00371950" w:rsidRPr="005C2B95">
        <w:rPr>
          <w:rFonts w:ascii="Times New Roman" w:hAnsi="Times New Roman"/>
          <w:sz w:val="24"/>
          <w:szCs w:val="24"/>
        </w:rPr>
        <w:t xml:space="preserve">nzarea unor active </w:t>
      </w:r>
      <w:r w:rsidR="00191FF7" w:rsidRPr="005C2B95">
        <w:rPr>
          <w:rFonts w:ascii="Times New Roman" w:hAnsi="Times New Roman"/>
          <w:sz w:val="24"/>
          <w:szCs w:val="24"/>
        </w:rPr>
        <w:t>care nu sunt necesare activit</w:t>
      </w:r>
      <w:r w:rsidR="005C2B95">
        <w:rPr>
          <w:rFonts w:ascii="Times New Roman" w:hAnsi="Times New Roman"/>
          <w:sz w:val="24"/>
          <w:szCs w:val="24"/>
        </w:rPr>
        <w:t>ăț</w:t>
      </w:r>
      <w:r w:rsidR="00191FF7" w:rsidRPr="005C2B95">
        <w:rPr>
          <w:rFonts w:ascii="Times New Roman" w:hAnsi="Times New Roman"/>
          <w:sz w:val="24"/>
          <w:szCs w:val="24"/>
        </w:rPr>
        <w:t>ii de produc</w:t>
      </w:r>
      <w:r w:rsidR="005C2B95">
        <w:rPr>
          <w:rFonts w:ascii="Times New Roman" w:hAnsi="Times New Roman"/>
          <w:sz w:val="24"/>
          <w:szCs w:val="24"/>
        </w:rPr>
        <w:t>ț</w:t>
      </w:r>
      <w:r w:rsidR="00191FF7" w:rsidRPr="005C2B95">
        <w:rPr>
          <w:rFonts w:ascii="Times New Roman" w:hAnsi="Times New Roman"/>
          <w:sz w:val="24"/>
          <w:szCs w:val="24"/>
        </w:rPr>
        <w:t xml:space="preserve">ie, astfel: </w:t>
      </w:r>
    </w:p>
    <w:p w14:paraId="2DACBF56" w14:textId="335231FA" w:rsidR="00191FF7" w:rsidRPr="005C2B95" w:rsidRDefault="003C0F43" w:rsidP="00191FF7"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>material rulant achizi</w:t>
      </w:r>
      <w:r w:rsidR="005C2B95">
        <w:rPr>
          <w:rFonts w:ascii="Times New Roman" w:hAnsi="Times New Roman"/>
          <w:sz w:val="24"/>
          <w:szCs w:val="24"/>
        </w:rPr>
        <w:t>ț</w:t>
      </w:r>
      <w:r w:rsidRPr="005C2B95">
        <w:rPr>
          <w:rFonts w:ascii="Times New Roman" w:hAnsi="Times New Roman"/>
          <w:sz w:val="24"/>
          <w:szCs w:val="24"/>
        </w:rPr>
        <w:t>ionat</w:t>
      </w:r>
      <w:r w:rsidR="00191FF7" w:rsidRPr="005C2B95">
        <w:rPr>
          <w:rFonts w:ascii="Times New Roman" w:hAnsi="Times New Roman"/>
          <w:sz w:val="24"/>
          <w:szCs w:val="24"/>
        </w:rPr>
        <w:t xml:space="preserve"> </w:t>
      </w:r>
      <w:r w:rsidR="005C2B95">
        <w:rPr>
          <w:rFonts w:ascii="Times New Roman" w:hAnsi="Times New Roman"/>
          <w:sz w:val="24"/>
          <w:szCs w:val="24"/>
        </w:rPr>
        <w:t>ș</w:t>
      </w:r>
      <w:r w:rsidR="00191FF7" w:rsidRPr="005C2B95">
        <w:rPr>
          <w:rFonts w:ascii="Times New Roman" w:hAnsi="Times New Roman"/>
          <w:sz w:val="24"/>
          <w:szCs w:val="24"/>
        </w:rPr>
        <w:t>i repara</w:t>
      </w:r>
      <w:r w:rsidRPr="005C2B95">
        <w:rPr>
          <w:rFonts w:ascii="Times New Roman" w:hAnsi="Times New Roman"/>
          <w:sz w:val="24"/>
          <w:szCs w:val="24"/>
        </w:rPr>
        <w:t>t</w:t>
      </w:r>
      <w:r w:rsidR="00191FF7" w:rsidRPr="005C2B95">
        <w:rPr>
          <w:rFonts w:ascii="Times New Roman" w:hAnsi="Times New Roman"/>
          <w:sz w:val="24"/>
          <w:szCs w:val="24"/>
        </w:rPr>
        <w:t xml:space="preserve"> pentru a putea circula pe ca</w:t>
      </w:r>
      <w:r w:rsidRPr="005C2B95">
        <w:rPr>
          <w:rFonts w:ascii="Times New Roman" w:hAnsi="Times New Roman"/>
          <w:sz w:val="24"/>
          <w:szCs w:val="24"/>
        </w:rPr>
        <w:t>lea ferată</w:t>
      </w:r>
      <w:r w:rsidR="00191FF7" w:rsidRPr="005C2B95">
        <w:rPr>
          <w:rFonts w:ascii="Times New Roman" w:hAnsi="Times New Roman"/>
          <w:sz w:val="24"/>
          <w:szCs w:val="24"/>
        </w:rPr>
        <w:t>, pentru care sunt solicit</w:t>
      </w:r>
      <w:r w:rsidR="005C2B95">
        <w:rPr>
          <w:rFonts w:ascii="Times New Roman" w:hAnsi="Times New Roman"/>
          <w:sz w:val="24"/>
          <w:szCs w:val="24"/>
        </w:rPr>
        <w:t>ă</w:t>
      </w:r>
      <w:r w:rsidR="00191FF7" w:rsidRPr="005C2B95">
        <w:rPr>
          <w:rFonts w:ascii="Times New Roman" w:hAnsi="Times New Roman"/>
          <w:sz w:val="24"/>
          <w:szCs w:val="24"/>
        </w:rPr>
        <w:t>ri de cump</w:t>
      </w:r>
      <w:r w:rsidR="005C2B95">
        <w:rPr>
          <w:rFonts w:ascii="Times New Roman" w:hAnsi="Times New Roman"/>
          <w:sz w:val="24"/>
          <w:szCs w:val="24"/>
        </w:rPr>
        <w:t>ă</w:t>
      </w:r>
      <w:r w:rsidR="00191FF7" w:rsidRPr="005C2B95">
        <w:rPr>
          <w:rFonts w:ascii="Times New Roman" w:hAnsi="Times New Roman"/>
          <w:sz w:val="24"/>
          <w:szCs w:val="24"/>
        </w:rPr>
        <w:t>rare;</w:t>
      </w:r>
    </w:p>
    <w:p w14:paraId="57351E35" w14:textId="7DC62545" w:rsidR="00191FF7" w:rsidRPr="005C2B95" w:rsidRDefault="00191FF7" w:rsidP="00191FF7"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>ma</w:t>
      </w:r>
      <w:r w:rsidR="005C2B95">
        <w:rPr>
          <w:rFonts w:ascii="Times New Roman" w:hAnsi="Times New Roman"/>
          <w:sz w:val="24"/>
          <w:szCs w:val="24"/>
        </w:rPr>
        <w:t>ș</w:t>
      </w:r>
      <w:r w:rsidRPr="005C2B95">
        <w:rPr>
          <w:rFonts w:ascii="Times New Roman" w:hAnsi="Times New Roman"/>
          <w:sz w:val="24"/>
          <w:szCs w:val="24"/>
        </w:rPr>
        <w:t>ini utilitare, autoturisme;</w:t>
      </w:r>
    </w:p>
    <w:p w14:paraId="2BD4BA89" w14:textId="0C93E582" w:rsidR="00191FF7" w:rsidRPr="005C2B95" w:rsidRDefault="00191FF7" w:rsidP="00191FF7"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>mijloace fixe scoase din func</w:t>
      </w:r>
      <w:r w:rsidR="005C2B95">
        <w:rPr>
          <w:rFonts w:ascii="Times New Roman" w:hAnsi="Times New Roman"/>
          <w:sz w:val="24"/>
          <w:szCs w:val="24"/>
        </w:rPr>
        <w:t>ț</w:t>
      </w:r>
      <w:r w:rsidRPr="005C2B95">
        <w:rPr>
          <w:rFonts w:ascii="Times New Roman" w:hAnsi="Times New Roman"/>
          <w:sz w:val="24"/>
          <w:szCs w:val="24"/>
        </w:rPr>
        <w:t xml:space="preserve">iune </w:t>
      </w:r>
    </w:p>
    <w:p w14:paraId="3CDC7B44" w14:textId="20D86D6B" w:rsidR="001E06EA" w:rsidRPr="005C2B95" w:rsidRDefault="001E06EA" w:rsidP="00191FF7"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  <w:lang w:eastAsia="zh-CN"/>
        </w:rPr>
        <w:t xml:space="preserve">active </w:t>
      </w:r>
      <w:r w:rsidRPr="005C2B95">
        <w:rPr>
          <w:rFonts w:ascii="Times New Roman" w:eastAsiaTheme="minorHAnsi" w:hAnsi="Times New Roman"/>
          <w:sz w:val="24"/>
          <w:szCs w:val="24"/>
        </w:rPr>
        <w:t>non-core imobilizate și financiare care nu sunt legate de activitatea de bază a societății</w:t>
      </w:r>
    </w:p>
    <w:p w14:paraId="1B04E719" w14:textId="77777777" w:rsidR="00191FF7" w:rsidRPr="005C2B95" w:rsidRDefault="00191FF7" w:rsidP="00191F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226EF1" w14:textId="162C2B18" w:rsidR="00191FF7" w:rsidRPr="005C2B95" w:rsidRDefault="00191FF7" w:rsidP="00191F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>Av</w:t>
      </w:r>
      <w:r w:rsidR="005C2B95">
        <w:rPr>
          <w:rFonts w:ascii="Times New Roman" w:hAnsi="Times New Roman"/>
          <w:sz w:val="24"/>
          <w:szCs w:val="24"/>
        </w:rPr>
        <w:t>â</w:t>
      </w:r>
      <w:r w:rsidRPr="005C2B95">
        <w:rPr>
          <w:rFonts w:ascii="Times New Roman" w:hAnsi="Times New Roman"/>
          <w:sz w:val="24"/>
          <w:szCs w:val="24"/>
        </w:rPr>
        <w:t xml:space="preserve">nd </w:t>
      </w:r>
      <w:r w:rsidR="005C2B95">
        <w:rPr>
          <w:rFonts w:ascii="Times New Roman" w:hAnsi="Times New Roman"/>
          <w:sz w:val="24"/>
          <w:szCs w:val="24"/>
        </w:rPr>
        <w:t>î</w:t>
      </w:r>
      <w:r w:rsidRPr="005C2B95">
        <w:rPr>
          <w:rFonts w:ascii="Times New Roman" w:hAnsi="Times New Roman"/>
          <w:sz w:val="24"/>
          <w:szCs w:val="24"/>
        </w:rPr>
        <w:t>n vedere valoarea contabil</w:t>
      </w:r>
      <w:r w:rsidR="005C2B95">
        <w:rPr>
          <w:rFonts w:ascii="Times New Roman" w:hAnsi="Times New Roman"/>
          <w:sz w:val="24"/>
          <w:szCs w:val="24"/>
        </w:rPr>
        <w:t>ă</w:t>
      </w:r>
      <w:r w:rsidRPr="005C2B95">
        <w:rPr>
          <w:rFonts w:ascii="Times New Roman" w:hAnsi="Times New Roman"/>
          <w:sz w:val="24"/>
          <w:szCs w:val="24"/>
        </w:rPr>
        <w:t xml:space="preserve"> a acestor active, solicit</w:t>
      </w:r>
      <w:r w:rsidR="005C2B95">
        <w:rPr>
          <w:rFonts w:ascii="Times New Roman" w:hAnsi="Times New Roman"/>
          <w:sz w:val="24"/>
          <w:szCs w:val="24"/>
        </w:rPr>
        <w:t>ă</w:t>
      </w:r>
      <w:r w:rsidRPr="005C2B95">
        <w:rPr>
          <w:rFonts w:ascii="Times New Roman" w:hAnsi="Times New Roman"/>
          <w:sz w:val="24"/>
          <w:szCs w:val="24"/>
        </w:rPr>
        <w:t>m Adun</w:t>
      </w:r>
      <w:r w:rsidR="005C2B95">
        <w:rPr>
          <w:rFonts w:ascii="Times New Roman" w:hAnsi="Times New Roman"/>
          <w:sz w:val="24"/>
          <w:szCs w:val="24"/>
        </w:rPr>
        <w:t>ă</w:t>
      </w:r>
      <w:r w:rsidR="003C0F43" w:rsidRPr="005C2B95">
        <w:rPr>
          <w:rFonts w:ascii="Times New Roman" w:hAnsi="Times New Roman"/>
          <w:sz w:val="24"/>
          <w:szCs w:val="24"/>
        </w:rPr>
        <w:t>rii Generale Extraordinare a Acț</w:t>
      </w:r>
      <w:r w:rsidRPr="005C2B95">
        <w:rPr>
          <w:rFonts w:ascii="Times New Roman" w:hAnsi="Times New Roman"/>
          <w:sz w:val="24"/>
          <w:szCs w:val="24"/>
        </w:rPr>
        <w:t>ionarilor urm</w:t>
      </w:r>
      <w:r w:rsidR="005C2B95">
        <w:rPr>
          <w:rFonts w:ascii="Times New Roman" w:hAnsi="Times New Roman"/>
          <w:sz w:val="24"/>
          <w:szCs w:val="24"/>
        </w:rPr>
        <w:t>ă</w:t>
      </w:r>
      <w:r w:rsidRPr="005C2B95">
        <w:rPr>
          <w:rFonts w:ascii="Times New Roman" w:hAnsi="Times New Roman"/>
          <w:sz w:val="24"/>
          <w:szCs w:val="24"/>
        </w:rPr>
        <w:t>t</w:t>
      </w:r>
      <w:r w:rsidR="005C2B95">
        <w:rPr>
          <w:rFonts w:ascii="Times New Roman" w:hAnsi="Times New Roman"/>
          <w:sz w:val="24"/>
          <w:szCs w:val="24"/>
        </w:rPr>
        <w:t>o</w:t>
      </w:r>
      <w:r w:rsidRPr="005C2B95">
        <w:rPr>
          <w:rFonts w:ascii="Times New Roman" w:hAnsi="Times New Roman"/>
          <w:sz w:val="24"/>
          <w:szCs w:val="24"/>
        </w:rPr>
        <w:t xml:space="preserve">arele: </w:t>
      </w:r>
    </w:p>
    <w:p w14:paraId="1206EA9F" w14:textId="3EF1C3EB" w:rsidR="00191FF7" w:rsidRPr="005C2B95" w:rsidRDefault="003C0F43" w:rsidP="00191FF7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 xml:space="preserve">aprobarea plafonului </w:t>
      </w:r>
      <w:r w:rsidR="00371950" w:rsidRPr="005C2B95">
        <w:rPr>
          <w:rFonts w:ascii="Times New Roman" w:hAnsi="Times New Roman"/>
          <w:sz w:val="24"/>
          <w:szCs w:val="24"/>
        </w:rPr>
        <w:t>de 1</w:t>
      </w:r>
      <w:r w:rsidR="00DB1A93">
        <w:rPr>
          <w:rFonts w:ascii="Times New Roman" w:hAnsi="Times New Roman"/>
          <w:sz w:val="24"/>
          <w:szCs w:val="24"/>
        </w:rPr>
        <w:t>2</w:t>
      </w:r>
      <w:r w:rsidR="00371950" w:rsidRPr="005C2B95">
        <w:rPr>
          <w:rFonts w:ascii="Times New Roman" w:hAnsi="Times New Roman"/>
          <w:sz w:val="24"/>
          <w:szCs w:val="24"/>
        </w:rPr>
        <w:t xml:space="preserve">.000.000 lei </w:t>
      </w:r>
      <w:r w:rsidR="00191FF7" w:rsidRPr="005C2B95">
        <w:rPr>
          <w:rFonts w:ascii="Times New Roman" w:hAnsi="Times New Roman"/>
          <w:sz w:val="24"/>
          <w:szCs w:val="24"/>
        </w:rPr>
        <w:t>pentru v</w:t>
      </w:r>
      <w:r w:rsidR="005C2B95">
        <w:rPr>
          <w:rFonts w:ascii="Times New Roman" w:hAnsi="Times New Roman"/>
          <w:sz w:val="24"/>
          <w:szCs w:val="24"/>
        </w:rPr>
        <w:t>â</w:t>
      </w:r>
      <w:r w:rsidR="00191FF7" w:rsidRPr="005C2B95">
        <w:rPr>
          <w:rFonts w:ascii="Times New Roman" w:hAnsi="Times New Roman"/>
          <w:sz w:val="24"/>
          <w:szCs w:val="24"/>
        </w:rPr>
        <w:t>nzarea act</w:t>
      </w:r>
      <w:r w:rsidR="00371950" w:rsidRPr="005C2B95">
        <w:rPr>
          <w:rFonts w:ascii="Times New Roman" w:hAnsi="Times New Roman"/>
          <w:sz w:val="24"/>
          <w:szCs w:val="24"/>
        </w:rPr>
        <w:t>ivelor mai sus menț</w:t>
      </w:r>
      <w:r w:rsidR="00191FF7" w:rsidRPr="005C2B95">
        <w:rPr>
          <w:rFonts w:ascii="Times New Roman" w:hAnsi="Times New Roman"/>
          <w:sz w:val="24"/>
          <w:szCs w:val="24"/>
        </w:rPr>
        <w:t>ionate;</w:t>
      </w:r>
    </w:p>
    <w:p w14:paraId="2E638BC9" w14:textId="4B025194" w:rsidR="00191FF7" w:rsidRPr="005C2B95" w:rsidRDefault="005C2B95" w:rsidP="00191FF7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</w:t>
      </w:r>
      <w:r w:rsidR="00191FF7" w:rsidRPr="005C2B95">
        <w:rPr>
          <w:rFonts w:ascii="Times New Roman" w:hAnsi="Times New Roman"/>
          <w:sz w:val="24"/>
          <w:szCs w:val="24"/>
        </w:rPr>
        <w:t>mputerni</w:t>
      </w:r>
      <w:r w:rsidR="00371950" w:rsidRPr="005C2B95">
        <w:rPr>
          <w:rFonts w:ascii="Times New Roman" w:hAnsi="Times New Roman"/>
          <w:sz w:val="24"/>
          <w:szCs w:val="24"/>
        </w:rPr>
        <w:t>cirea consiliului de administrație să stabilească conform prețurilor de piață valoarea minimă de v</w:t>
      </w:r>
      <w:r>
        <w:rPr>
          <w:rFonts w:ascii="Times New Roman" w:hAnsi="Times New Roman"/>
          <w:sz w:val="24"/>
          <w:szCs w:val="24"/>
        </w:rPr>
        <w:t>â</w:t>
      </w:r>
      <w:r w:rsidR="00371950" w:rsidRPr="005C2B95">
        <w:rPr>
          <w:rFonts w:ascii="Times New Roman" w:hAnsi="Times New Roman"/>
          <w:sz w:val="24"/>
          <w:szCs w:val="24"/>
        </w:rPr>
        <w:t>nzare a acestor active, ș</w:t>
      </w:r>
      <w:r w:rsidR="00191FF7" w:rsidRPr="005C2B95">
        <w:rPr>
          <w:rFonts w:ascii="Times New Roman" w:hAnsi="Times New Roman"/>
          <w:sz w:val="24"/>
          <w:szCs w:val="24"/>
        </w:rPr>
        <w:t xml:space="preserve">i </w:t>
      </w:r>
    </w:p>
    <w:p w14:paraId="3BF6766F" w14:textId="0A113222" w:rsidR="00191FF7" w:rsidRPr="005C2B95" w:rsidRDefault="00191FF7" w:rsidP="00191FF7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 xml:space="preserve">mandatarea </w:t>
      </w:r>
      <w:r w:rsidR="00371950" w:rsidRPr="005C2B95">
        <w:rPr>
          <w:rFonts w:ascii="Times New Roman" w:hAnsi="Times New Roman"/>
          <w:sz w:val="24"/>
          <w:szCs w:val="24"/>
        </w:rPr>
        <w:t>directorului general al societății să negocieze condițiile și să</w:t>
      </w:r>
      <w:r w:rsidRPr="005C2B95">
        <w:rPr>
          <w:rFonts w:ascii="Times New Roman" w:hAnsi="Times New Roman"/>
          <w:sz w:val="24"/>
          <w:szCs w:val="24"/>
        </w:rPr>
        <w:t xml:space="preserve"> semneze orice act</w:t>
      </w:r>
      <w:r w:rsidR="00371950" w:rsidRPr="005C2B95">
        <w:rPr>
          <w:rFonts w:ascii="Times New Roman" w:hAnsi="Times New Roman"/>
          <w:sz w:val="24"/>
          <w:szCs w:val="24"/>
        </w:rPr>
        <w:t xml:space="preserve">e necesare pentru </w:t>
      </w:r>
      <w:r w:rsidR="005C2B95">
        <w:rPr>
          <w:rFonts w:ascii="Times New Roman" w:hAnsi="Times New Roman"/>
          <w:sz w:val="24"/>
          <w:szCs w:val="24"/>
        </w:rPr>
        <w:t>î</w:t>
      </w:r>
      <w:r w:rsidR="00371950" w:rsidRPr="005C2B95">
        <w:rPr>
          <w:rFonts w:ascii="Times New Roman" w:hAnsi="Times New Roman"/>
          <w:sz w:val="24"/>
          <w:szCs w:val="24"/>
        </w:rPr>
        <w:t>nstră</w:t>
      </w:r>
      <w:r w:rsidRPr="005C2B95">
        <w:rPr>
          <w:rFonts w:ascii="Times New Roman" w:hAnsi="Times New Roman"/>
          <w:sz w:val="24"/>
          <w:szCs w:val="24"/>
        </w:rPr>
        <w:t xml:space="preserve">inarea activelor </w:t>
      </w:r>
    </w:p>
    <w:p w14:paraId="792A670C" w14:textId="77777777" w:rsidR="00191FF7" w:rsidRPr="005C2B95" w:rsidRDefault="00191FF7" w:rsidP="00191F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C038AF" w14:textId="12B67628" w:rsidR="00191FF7" w:rsidRPr="005C2B95" w:rsidRDefault="004C5D54" w:rsidP="00191F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>Pentru creșterea cali</w:t>
      </w:r>
      <w:r w:rsidR="00191FF7" w:rsidRPr="005C2B95">
        <w:rPr>
          <w:rFonts w:ascii="Times New Roman" w:hAnsi="Times New Roman"/>
          <w:sz w:val="24"/>
          <w:szCs w:val="24"/>
        </w:rPr>
        <w:t>t</w:t>
      </w:r>
      <w:r w:rsidRPr="005C2B95">
        <w:rPr>
          <w:rFonts w:ascii="Times New Roman" w:hAnsi="Times New Roman"/>
          <w:sz w:val="24"/>
          <w:szCs w:val="24"/>
        </w:rPr>
        <w:t>ății reparațiilor și a productivităț</w:t>
      </w:r>
      <w:r w:rsidR="00191FF7" w:rsidRPr="005C2B95">
        <w:rPr>
          <w:rFonts w:ascii="Times New Roman" w:hAnsi="Times New Roman"/>
          <w:sz w:val="24"/>
          <w:szCs w:val="24"/>
        </w:rPr>
        <w:t xml:space="preserve">ii muncii, a fost </w:t>
      </w:r>
      <w:r w:rsidR="005C2B95">
        <w:rPr>
          <w:rFonts w:ascii="Times New Roman" w:hAnsi="Times New Roman"/>
          <w:sz w:val="24"/>
          <w:szCs w:val="24"/>
        </w:rPr>
        <w:t>î</w:t>
      </w:r>
      <w:r w:rsidR="00191FF7" w:rsidRPr="005C2B95">
        <w:rPr>
          <w:rFonts w:ascii="Times New Roman" w:hAnsi="Times New Roman"/>
          <w:sz w:val="24"/>
          <w:szCs w:val="24"/>
        </w:rPr>
        <w:t>ntocmit</w:t>
      </w:r>
      <w:r w:rsidR="005C2B95">
        <w:rPr>
          <w:rFonts w:ascii="Times New Roman" w:hAnsi="Times New Roman"/>
          <w:sz w:val="24"/>
          <w:szCs w:val="24"/>
        </w:rPr>
        <w:t xml:space="preserve"> </w:t>
      </w:r>
      <w:r w:rsidR="00191FF7" w:rsidRPr="005C2B95">
        <w:rPr>
          <w:rFonts w:ascii="Times New Roman" w:hAnsi="Times New Roman"/>
          <w:sz w:val="24"/>
          <w:szCs w:val="24"/>
        </w:rPr>
        <w:t>plan</w:t>
      </w:r>
      <w:r w:rsidRPr="005C2B95">
        <w:rPr>
          <w:rFonts w:ascii="Times New Roman" w:hAnsi="Times New Roman"/>
          <w:sz w:val="24"/>
          <w:szCs w:val="24"/>
        </w:rPr>
        <w:t>ul de investiț</w:t>
      </w:r>
      <w:r w:rsidR="00525C05">
        <w:rPr>
          <w:rFonts w:ascii="Times New Roman" w:hAnsi="Times New Roman"/>
          <w:sz w:val="24"/>
          <w:szCs w:val="24"/>
        </w:rPr>
        <w:t>i</w:t>
      </w:r>
      <w:r w:rsidR="00191FF7" w:rsidRPr="005C2B95">
        <w:rPr>
          <w:rFonts w:ascii="Times New Roman" w:hAnsi="Times New Roman"/>
          <w:sz w:val="24"/>
          <w:szCs w:val="24"/>
        </w:rPr>
        <w:t xml:space="preserve">i </w:t>
      </w:r>
      <w:r w:rsidRPr="005C2B95">
        <w:rPr>
          <w:rFonts w:ascii="Times New Roman" w:hAnsi="Times New Roman"/>
          <w:sz w:val="24"/>
          <w:szCs w:val="24"/>
        </w:rPr>
        <w:t>al societ</w:t>
      </w:r>
      <w:r w:rsidR="005C2B95">
        <w:rPr>
          <w:rFonts w:ascii="Times New Roman" w:hAnsi="Times New Roman"/>
          <w:sz w:val="24"/>
          <w:szCs w:val="24"/>
        </w:rPr>
        <w:t>ăț</w:t>
      </w:r>
      <w:r w:rsidRPr="005C2B95">
        <w:rPr>
          <w:rFonts w:ascii="Times New Roman" w:hAnsi="Times New Roman"/>
          <w:sz w:val="24"/>
          <w:szCs w:val="24"/>
        </w:rPr>
        <w:t>ii prin care se prevăd achiziț</w:t>
      </w:r>
      <w:r w:rsidR="00191FF7" w:rsidRPr="005C2B95">
        <w:rPr>
          <w:rFonts w:ascii="Times New Roman" w:hAnsi="Times New Roman"/>
          <w:sz w:val="24"/>
          <w:szCs w:val="24"/>
        </w:rPr>
        <w:t xml:space="preserve">ii de active. </w:t>
      </w:r>
    </w:p>
    <w:p w14:paraId="6B4B7F31" w14:textId="31ED6D8B" w:rsidR="00191FF7" w:rsidRPr="005C2B95" w:rsidRDefault="00191FF7" w:rsidP="00191F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5C2B95">
        <w:rPr>
          <w:rFonts w:ascii="Times New Roman" w:hAnsi="Times New Roman"/>
          <w:sz w:val="24"/>
          <w:szCs w:val="24"/>
        </w:rPr>
        <w:t>Av</w:t>
      </w:r>
      <w:r w:rsidR="005C2B95">
        <w:rPr>
          <w:rFonts w:ascii="Times New Roman" w:hAnsi="Times New Roman"/>
          <w:sz w:val="24"/>
          <w:szCs w:val="24"/>
        </w:rPr>
        <w:t>â</w:t>
      </w:r>
      <w:r w:rsidRPr="005C2B95">
        <w:rPr>
          <w:rFonts w:ascii="Times New Roman" w:hAnsi="Times New Roman"/>
          <w:sz w:val="24"/>
          <w:szCs w:val="24"/>
        </w:rPr>
        <w:t xml:space="preserve">nd </w:t>
      </w:r>
      <w:r w:rsidR="005C2B95">
        <w:rPr>
          <w:rFonts w:ascii="Times New Roman" w:hAnsi="Times New Roman"/>
          <w:sz w:val="24"/>
          <w:szCs w:val="24"/>
        </w:rPr>
        <w:t>î</w:t>
      </w:r>
      <w:r w:rsidR="004C5D54" w:rsidRPr="005C2B95">
        <w:rPr>
          <w:rFonts w:ascii="Times New Roman" w:hAnsi="Times New Roman"/>
          <w:sz w:val="24"/>
          <w:szCs w:val="24"/>
        </w:rPr>
        <w:t>n vedere prevederile statutare ș</w:t>
      </w:r>
      <w:r w:rsidRPr="005C2B95">
        <w:rPr>
          <w:rFonts w:ascii="Times New Roman" w:hAnsi="Times New Roman"/>
          <w:sz w:val="24"/>
          <w:szCs w:val="24"/>
        </w:rPr>
        <w:t>i a legisla</w:t>
      </w:r>
      <w:r w:rsidR="005C2B95">
        <w:rPr>
          <w:rFonts w:ascii="Times New Roman" w:hAnsi="Times New Roman"/>
          <w:sz w:val="24"/>
          <w:szCs w:val="24"/>
        </w:rPr>
        <w:t>ț</w:t>
      </w:r>
      <w:r w:rsidR="004C5D54" w:rsidRPr="005C2B95">
        <w:rPr>
          <w:rFonts w:ascii="Times New Roman" w:hAnsi="Times New Roman"/>
          <w:sz w:val="24"/>
          <w:szCs w:val="24"/>
        </w:rPr>
        <w:t xml:space="preserve">iei </w:t>
      </w:r>
      <w:r w:rsidR="005C2B95">
        <w:rPr>
          <w:rFonts w:ascii="Times New Roman" w:hAnsi="Times New Roman"/>
          <w:sz w:val="24"/>
          <w:szCs w:val="24"/>
        </w:rPr>
        <w:t>î</w:t>
      </w:r>
      <w:r w:rsidR="004C5D54" w:rsidRPr="005C2B95">
        <w:rPr>
          <w:rFonts w:ascii="Times New Roman" w:hAnsi="Times New Roman"/>
          <w:sz w:val="24"/>
          <w:szCs w:val="24"/>
        </w:rPr>
        <w:t>n vigoare a pieței de capital aplicabilă societății, dob</w:t>
      </w:r>
      <w:r w:rsidR="005C2B95">
        <w:rPr>
          <w:rFonts w:ascii="Times New Roman" w:hAnsi="Times New Roman"/>
          <w:sz w:val="24"/>
          <w:szCs w:val="24"/>
        </w:rPr>
        <w:t>â</w:t>
      </w:r>
      <w:r w:rsidR="004C5D54" w:rsidRPr="005C2B95">
        <w:rPr>
          <w:rFonts w:ascii="Times New Roman" w:hAnsi="Times New Roman"/>
          <w:sz w:val="24"/>
          <w:szCs w:val="24"/>
        </w:rPr>
        <w:t xml:space="preserve">ndirea, </w:t>
      </w:r>
      <w:r w:rsidR="005C2B95">
        <w:rPr>
          <w:rFonts w:ascii="Times New Roman" w:hAnsi="Times New Roman"/>
          <w:sz w:val="24"/>
          <w:szCs w:val="24"/>
        </w:rPr>
        <w:t>î</w:t>
      </w:r>
      <w:r w:rsidR="004C5D54" w:rsidRPr="005C2B95">
        <w:rPr>
          <w:rFonts w:ascii="Times New Roman" w:hAnsi="Times New Roman"/>
          <w:sz w:val="24"/>
          <w:szCs w:val="24"/>
        </w:rPr>
        <w:t>nstră</w:t>
      </w:r>
      <w:r w:rsidRPr="005C2B95">
        <w:rPr>
          <w:rFonts w:ascii="Times New Roman" w:hAnsi="Times New Roman"/>
          <w:sz w:val="24"/>
          <w:szCs w:val="24"/>
        </w:rPr>
        <w:t>inarea, sch</w:t>
      </w:r>
      <w:r w:rsidR="004C5D54" w:rsidRPr="005C2B95">
        <w:rPr>
          <w:rFonts w:ascii="Times New Roman" w:hAnsi="Times New Roman"/>
          <w:sz w:val="24"/>
          <w:szCs w:val="24"/>
        </w:rPr>
        <w:t xml:space="preserve">imbul sau constituirea </w:t>
      </w:r>
      <w:r w:rsidR="005C2B95">
        <w:rPr>
          <w:rFonts w:ascii="Times New Roman" w:hAnsi="Times New Roman"/>
          <w:sz w:val="24"/>
          <w:szCs w:val="24"/>
        </w:rPr>
        <w:t>î</w:t>
      </w:r>
      <w:r w:rsidR="004C5D54" w:rsidRPr="005C2B95">
        <w:rPr>
          <w:rFonts w:ascii="Times New Roman" w:hAnsi="Times New Roman"/>
          <w:sz w:val="24"/>
          <w:szCs w:val="24"/>
        </w:rPr>
        <w:t>n garanț</w:t>
      </w:r>
      <w:r w:rsidRPr="005C2B95">
        <w:rPr>
          <w:rFonts w:ascii="Times New Roman" w:hAnsi="Times New Roman"/>
          <w:sz w:val="24"/>
          <w:szCs w:val="24"/>
        </w:rPr>
        <w:t>ie a unor active din categ</w:t>
      </w:r>
      <w:r w:rsidR="004C5D54" w:rsidRPr="005C2B95">
        <w:rPr>
          <w:rFonts w:ascii="Times New Roman" w:hAnsi="Times New Roman"/>
          <w:sz w:val="24"/>
          <w:szCs w:val="24"/>
        </w:rPr>
        <w:t>oria activelor imobilizate, a căror valoare dep</w:t>
      </w:r>
      <w:r w:rsidR="005C2B95">
        <w:rPr>
          <w:rFonts w:ascii="Times New Roman" w:hAnsi="Times New Roman"/>
          <w:sz w:val="24"/>
          <w:szCs w:val="24"/>
        </w:rPr>
        <w:t>ă</w:t>
      </w:r>
      <w:r w:rsidR="004C5D54" w:rsidRPr="005C2B95">
        <w:rPr>
          <w:rFonts w:ascii="Times New Roman" w:hAnsi="Times New Roman"/>
          <w:sz w:val="24"/>
          <w:szCs w:val="24"/>
        </w:rPr>
        <w:t>ș</w:t>
      </w:r>
      <w:r w:rsidRPr="005C2B95">
        <w:rPr>
          <w:rFonts w:ascii="Times New Roman" w:hAnsi="Times New Roman"/>
          <w:sz w:val="24"/>
          <w:szCs w:val="24"/>
        </w:rPr>
        <w:t>e</w:t>
      </w:r>
      <w:r w:rsidR="005C2B95">
        <w:rPr>
          <w:rFonts w:ascii="Times New Roman" w:hAnsi="Times New Roman"/>
          <w:sz w:val="24"/>
          <w:szCs w:val="24"/>
        </w:rPr>
        <w:t>ș</w:t>
      </w:r>
      <w:r w:rsidRPr="005C2B95">
        <w:rPr>
          <w:rFonts w:ascii="Times New Roman" w:hAnsi="Times New Roman"/>
          <w:sz w:val="24"/>
          <w:szCs w:val="24"/>
        </w:rPr>
        <w:t>te individual  sau cumulat pe durata unui exerci</w:t>
      </w:r>
      <w:r w:rsidR="005C2B95">
        <w:rPr>
          <w:rFonts w:ascii="Times New Roman" w:hAnsi="Times New Roman"/>
          <w:sz w:val="24"/>
          <w:szCs w:val="24"/>
        </w:rPr>
        <w:t>ț</w:t>
      </w:r>
      <w:r w:rsidRPr="005C2B95">
        <w:rPr>
          <w:rFonts w:ascii="Times New Roman" w:hAnsi="Times New Roman"/>
          <w:sz w:val="24"/>
          <w:szCs w:val="24"/>
        </w:rPr>
        <w:t>iu finan</w:t>
      </w:r>
      <w:r w:rsidR="005C2B95">
        <w:rPr>
          <w:rFonts w:ascii="Times New Roman" w:hAnsi="Times New Roman"/>
          <w:sz w:val="24"/>
          <w:szCs w:val="24"/>
        </w:rPr>
        <w:t>c</w:t>
      </w:r>
      <w:r w:rsidRPr="005C2B95">
        <w:rPr>
          <w:rFonts w:ascii="Times New Roman" w:hAnsi="Times New Roman"/>
          <w:sz w:val="24"/>
          <w:szCs w:val="24"/>
        </w:rPr>
        <w:t>ia</w:t>
      </w:r>
      <w:r w:rsidR="00523240" w:rsidRPr="005C2B95">
        <w:rPr>
          <w:rFonts w:ascii="Times New Roman" w:hAnsi="Times New Roman"/>
          <w:sz w:val="24"/>
          <w:szCs w:val="24"/>
        </w:rPr>
        <w:t xml:space="preserve">r 20% din totalul </w:t>
      </w:r>
      <w:r w:rsidRPr="005C2B95">
        <w:rPr>
          <w:rFonts w:ascii="Times New Roman" w:hAnsi="Times New Roman"/>
          <w:sz w:val="24"/>
          <w:szCs w:val="24"/>
        </w:rPr>
        <w:t>active</w:t>
      </w:r>
      <w:r w:rsidR="00523240" w:rsidRPr="005C2B95">
        <w:rPr>
          <w:rFonts w:ascii="Times New Roman" w:hAnsi="Times New Roman"/>
          <w:sz w:val="24"/>
          <w:szCs w:val="24"/>
        </w:rPr>
        <w:t>lor imobilizate mai pu</w:t>
      </w:r>
      <w:r w:rsidR="005C2B95">
        <w:rPr>
          <w:rFonts w:ascii="Times New Roman" w:hAnsi="Times New Roman"/>
          <w:sz w:val="24"/>
          <w:szCs w:val="24"/>
        </w:rPr>
        <w:t>ț</w:t>
      </w:r>
      <w:r w:rsidR="00523240" w:rsidRPr="005C2B95">
        <w:rPr>
          <w:rFonts w:ascii="Times New Roman" w:hAnsi="Times New Roman"/>
          <w:sz w:val="24"/>
          <w:szCs w:val="24"/>
        </w:rPr>
        <w:t>in creanțele, solicităm adunării generale extraordinare a acționarilor aprobarea achiziționă</w:t>
      </w:r>
      <w:r w:rsidRPr="005C2B95">
        <w:rPr>
          <w:rFonts w:ascii="Times New Roman" w:hAnsi="Times New Roman"/>
          <w:sz w:val="24"/>
          <w:szCs w:val="24"/>
        </w:rPr>
        <w:t>rii de mijloace fixe conform programului de investi</w:t>
      </w:r>
      <w:r w:rsidR="007E3512">
        <w:rPr>
          <w:rFonts w:ascii="Times New Roman" w:hAnsi="Times New Roman"/>
          <w:sz w:val="24"/>
          <w:szCs w:val="24"/>
        </w:rPr>
        <w:t>ț</w:t>
      </w:r>
      <w:r w:rsidRPr="005C2B95">
        <w:rPr>
          <w:rFonts w:ascii="Times New Roman" w:hAnsi="Times New Roman"/>
          <w:sz w:val="24"/>
          <w:szCs w:val="24"/>
        </w:rPr>
        <w:t xml:space="preserve">ii. </w:t>
      </w:r>
    </w:p>
    <w:p w14:paraId="4A5B710A" w14:textId="77777777" w:rsidR="00191FF7" w:rsidRPr="005C2B95" w:rsidRDefault="00191FF7" w:rsidP="00191FF7">
      <w:pPr>
        <w:pStyle w:val="NoSpacing"/>
        <w:ind w:left="360" w:firstLine="567"/>
        <w:jc w:val="both"/>
        <w:rPr>
          <w:rFonts w:ascii="Times New Roman" w:hAnsi="Times New Roman"/>
          <w:sz w:val="24"/>
          <w:szCs w:val="24"/>
        </w:rPr>
      </w:pPr>
    </w:p>
    <w:p w14:paraId="310C5863" w14:textId="77777777" w:rsidR="00191FF7" w:rsidRPr="005C2B95" w:rsidRDefault="00191FF7" w:rsidP="00191FF7">
      <w:pPr>
        <w:pStyle w:val="NoSpacing"/>
        <w:ind w:left="360" w:firstLine="567"/>
        <w:jc w:val="both"/>
        <w:rPr>
          <w:rFonts w:ascii="Times New Roman" w:hAnsi="Times New Roman"/>
          <w:sz w:val="24"/>
          <w:szCs w:val="24"/>
        </w:rPr>
      </w:pPr>
    </w:p>
    <w:p w14:paraId="13EC171A" w14:textId="77777777" w:rsidR="007624D4" w:rsidRPr="00616976" w:rsidRDefault="007624D4" w:rsidP="007624D4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33F0035" w14:textId="7613BF3B" w:rsidR="007624D4" w:rsidRDefault="007624D4" w:rsidP="007624D4">
      <w:pPr>
        <w:pStyle w:val="NoSpacing"/>
        <w:rPr>
          <w:rFonts w:ascii="Times New Roman" w:eastAsia="Times New Roman" w:hAnsi="Times New Roman"/>
          <w:b/>
          <w:sz w:val="24"/>
          <w:szCs w:val="24"/>
          <w:lang w:val="it-IT" w:eastAsia="zh-CN"/>
        </w:rPr>
      </w:pPr>
      <w:r w:rsidRPr="007209CA">
        <w:rPr>
          <w:rFonts w:ascii="Times New Roman" w:eastAsia="Times New Roman" w:hAnsi="Times New Roman"/>
          <w:b/>
          <w:caps/>
          <w:sz w:val="24"/>
          <w:szCs w:val="24"/>
          <w:lang w:val="it-IT" w:eastAsia="zh-CN"/>
        </w:rPr>
        <w:t>d</w:t>
      </w:r>
      <w:r w:rsidRPr="007209CA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>irector</w:t>
      </w:r>
      <w:r w:rsidRPr="007209CA">
        <w:rPr>
          <w:rFonts w:ascii="Times New Roman" w:eastAsia="Times New Roman" w:hAnsi="Times New Roman"/>
          <w:b/>
          <w:caps/>
          <w:sz w:val="24"/>
          <w:szCs w:val="24"/>
          <w:lang w:val="it-IT" w:eastAsia="zh-CN"/>
        </w:rPr>
        <w:t xml:space="preserve"> g</w:t>
      </w:r>
      <w:r w:rsidRPr="007209CA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>eneral</w:t>
      </w: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  <w:t>Director Economic</w:t>
      </w:r>
    </w:p>
    <w:p w14:paraId="02F7E133" w14:textId="45F207CD" w:rsidR="007624D4" w:rsidRPr="007209CA" w:rsidRDefault="00AE00FD" w:rsidP="007624D4">
      <w:pPr>
        <w:pStyle w:val="NoSpacing"/>
        <w:rPr>
          <w:rFonts w:ascii="Times New Roman" w:eastAsia="Times New Roman" w:hAnsi="Times New Roman"/>
          <w:b/>
          <w:sz w:val="24"/>
          <w:szCs w:val="24"/>
          <w:lang w:val="it-IT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 xml:space="preserve">Avram Ionut    </w:t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525C0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>Rusu Roxana</w:t>
      </w:r>
      <w:r w:rsidR="007624D4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 xml:space="preserve"> </w:t>
      </w:r>
    </w:p>
    <w:p w14:paraId="3190EECA" w14:textId="77777777" w:rsidR="00191FF7" w:rsidRPr="005C2B95" w:rsidRDefault="00191FF7" w:rsidP="00191FF7">
      <w:pPr>
        <w:rPr>
          <w:sz w:val="24"/>
          <w:szCs w:val="24"/>
        </w:rPr>
      </w:pPr>
    </w:p>
    <w:p w14:paraId="20258C88" w14:textId="77777777" w:rsidR="00191FF7" w:rsidRDefault="00191FF7" w:rsidP="00191FF7"/>
    <w:p w14:paraId="5B8D0C61" w14:textId="77777777" w:rsidR="00225621" w:rsidRDefault="00225621"/>
    <w:sectPr w:rsidR="00225621" w:rsidSect="003865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1C2"/>
    <w:multiLevelType w:val="hybridMultilevel"/>
    <w:tmpl w:val="EB0E151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5616"/>
    <w:multiLevelType w:val="hybridMultilevel"/>
    <w:tmpl w:val="1F3C8E04"/>
    <w:lvl w:ilvl="0" w:tplc="6AF23D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00179">
    <w:abstractNumId w:val="0"/>
  </w:num>
  <w:num w:numId="2" w16cid:durableId="149757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F7"/>
    <w:rsid w:val="000517D3"/>
    <w:rsid w:val="000F7238"/>
    <w:rsid w:val="00191FF7"/>
    <w:rsid w:val="001E06EA"/>
    <w:rsid w:val="00225621"/>
    <w:rsid w:val="00371950"/>
    <w:rsid w:val="0037273F"/>
    <w:rsid w:val="0038657E"/>
    <w:rsid w:val="003A2E3E"/>
    <w:rsid w:val="003C0F43"/>
    <w:rsid w:val="00424E9D"/>
    <w:rsid w:val="004C5D54"/>
    <w:rsid w:val="00523240"/>
    <w:rsid w:val="00525C05"/>
    <w:rsid w:val="005C2B95"/>
    <w:rsid w:val="006D258C"/>
    <w:rsid w:val="007624D4"/>
    <w:rsid w:val="007846C2"/>
    <w:rsid w:val="007E3512"/>
    <w:rsid w:val="00836DE7"/>
    <w:rsid w:val="00AE00FD"/>
    <w:rsid w:val="00AF44C5"/>
    <w:rsid w:val="00B00491"/>
    <w:rsid w:val="00C73F2D"/>
    <w:rsid w:val="00DB1A93"/>
    <w:rsid w:val="00DF2817"/>
    <w:rsid w:val="00FD4AB4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39BA"/>
  <w15:docId w15:val="{C4991436-8410-2742-AEDE-1DE40CD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FF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arul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emaru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Roxana Rusu</cp:lastModifiedBy>
  <cp:revision>8</cp:revision>
  <cp:lastPrinted>2020-04-07T05:25:00Z</cp:lastPrinted>
  <dcterms:created xsi:type="dcterms:W3CDTF">2023-03-23T10:28:00Z</dcterms:created>
  <dcterms:modified xsi:type="dcterms:W3CDTF">2026-03-26T14:30:00Z</dcterms:modified>
</cp:coreProperties>
</file>